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00"/>
        <w:gridCol w:w="459"/>
        <w:gridCol w:w="344"/>
        <w:gridCol w:w="214"/>
        <w:gridCol w:w="344"/>
        <w:gridCol w:w="344"/>
        <w:gridCol w:w="330"/>
        <w:gridCol w:w="114"/>
        <w:gridCol w:w="344"/>
        <w:gridCol w:w="115"/>
        <w:gridCol w:w="100"/>
        <w:gridCol w:w="803"/>
        <w:gridCol w:w="444"/>
        <w:gridCol w:w="344"/>
        <w:gridCol w:w="114"/>
        <w:gridCol w:w="444"/>
        <w:gridCol w:w="86"/>
        <w:gridCol w:w="144"/>
        <w:gridCol w:w="558"/>
        <w:gridCol w:w="230"/>
        <w:gridCol w:w="558"/>
        <w:gridCol w:w="788"/>
        <w:gridCol w:w="230"/>
        <w:gridCol w:w="1246"/>
        <w:gridCol w:w="115"/>
        <w:gridCol w:w="57"/>
      </w:tblGrid>
      <w:tr w:rsidR="00957366" w:rsidRPr="007E0928" w:rsidTr="007E0928">
        <w:trPr>
          <w:trHeight w:hRule="exact" w:val="115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32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Договор № 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в стационарной форме социального обслуживания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00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5387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ГБСУ АО "Пинежский специальный дом-интернат"</w:t>
            </w:r>
          </w:p>
        </w:tc>
        <w:tc>
          <w:tcPr>
            <w:tcW w:w="1490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bottom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76"/>
        </w:trPr>
        <w:tc>
          <w:tcPr>
            <w:tcW w:w="5387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4"/>
            <w:tcBorders>
              <w:bottom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5"/>
        </w:trPr>
        <w:tc>
          <w:tcPr>
            <w:tcW w:w="5387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1490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(дата заключения договора)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444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831"/>
        </w:trPr>
        <w:tc>
          <w:tcPr>
            <w:tcW w:w="344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7" w:type="dxa"/>
            <w:gridSpan w:val="2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государственное бюджетное стационарное учреждение социального обслуживания системы социальной защиты населения Архангельской области «Пинежский спец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альный дом-интернат»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30"/>
        </w:trPr>
        <w:tc>
          <w:tcPr>
            <w:tcW w:w="344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7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15"/>
        </w:trPr>
        <w:tc>
          <w:tcPr>
            <w:tcW w:w="5531" w:type="dxa"/>
            <w:gridSpan w:val="19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4"/>
        </w:trPr>
        <w:tc>
          <w:tcPr>
            <w:tcW w:w="9141" w:type="dxa"/>
            <w:gridSpan w:val="2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Харитонова Светлана Владимировна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5"/>
        </w:trPr>
        <w:tc>
          <w:tcPr>
            <w:tcW w:w="9141" w:type="dxa"/>
            <w:gridSpan w:val="2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9141" w:type="dxa"/>
            <w:gridSpan w:val="2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 w:rsidP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(должность, фамилия, имя, отчество (при наличии)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9141" w:type="dxa"/>
            <w:gridSpan w:val="25"/>
            <w:vMerge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3152" w:type="dxa"/>
            <w:gridSpan w:val="12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3052" w:type="dxa"/>
            <w:gridSpan w:val="11"/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14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00"/>
        </w:trPr>
        <w:tc>
          <w:tcPr>
            <w:tcW w:w="3052" w:type="dxa"/>
            <w:gridSpan w:val="11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gridSpan w:val="14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4"/>
        </w:trPr>
        <w:tc>
          <w:tcPr>
            <w:tcW w:w="2149" w:type="dxa"/>
            <w:gridSpan w:val="7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00"/>
        </w:trPr>
        <w:tc>
          <w:tcPr>
            <w:tcW w:w="2149" w:type="dxa"/>
            <w:gridSpan w:val="7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01"/>
        </w:trPr>
        <w:tc>
          <w:tcPr>
            <w:tcW w:w="2149" w:type="dxa"/>
            <w:gridSpan w:val="7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4"/>
        </w:trPr>
        <w:tc>
          <w:tcPr>
            <w:tcW w:w="1247" w:type="dxa"/>
            <w:gridSpan w:val="4"/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894" w:type="dxa"/>
            <w:gridSpan w:val="21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32"/>
        </w:trPr>
        <w:tc>
          <w:tcPr>
            <w:tcW w:w="1247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4" w:type="dxa"/>
            <w:gridSpan w:val="21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86"/>
        </w:trPr>
        <w:tc>
          <w:tcPr>
            <w:tcW w:w="1247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9" w:type="dxa"/>
            <w:gridSpan w:val="22"/>
            <w:shd w:val="clear" w:color="auto" w:fill="auto"/>
          </w:tcPr>
          <w:p w:rsidR="00957366" w:rsidRPr="007E0928" w:rsidRDefault="00957366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73"/>
        </w:trPr>
        <w:tc>
          <w:tcPr>
            <w:tcW w:w="9141" w:type="dxa"/>
            <w:gridSpan w:val="25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именуемая в дальнейшем «Заказчик», документ, удостоверяющий личность Заказчика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9141" w:type="dxa"/>
            <w:gridSpan w:val="2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458"/>
        </w:trPr>
        <w:tc>
          <w:tcPr>
            <w:tcW w:w="9141" w:type="dxa"/>
            <w:gridSpan w:val="25"/>
            <w:vMerge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5"/>
        </w:trPr>
        <w:tc>
          <w:tcPr>
            <w:tcW w:w="9141" w:type="dxa"/>
            <w:gridSpan w:val="25"/>
            <w:vMerge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4"/>
        </w:trPr>
        <w:tc>
          <w:tcPr>
            <w:tcW w:w="9141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2937" w:type="dxa"/>
            <w:gridSpan w:val="10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01"/>
        </w:trPr>
        <w:tc>
          <w:tcPr>
            <w:tcW w:w="2937" w:type="dxa"/>
            <w:gridSpan w:val="10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8"/>
        </w:trPr>
        <w:tc>
          <w:tcPr>
            <w:tcW w:w="2593" w:type="dxa"/>
            <w:gridSpan w:val="9"/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2593" w:type="dxa"/>
            <w:gridSpan w:val="9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1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86"/>
        </w:trPr>
        <w:tc>
          <w:tcPr>
            <w:tcW w:w="2593" w:type="dxa"/>
            <w:gridSpan w:val="9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1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73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59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421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1.1. Заказчик поручает, а Исполнитель обязуется оказать социальные услуги в стациона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ной форме социального обслуживания (далее – социальные услуги) Заказчику, при этом Заказчик обязуется оплачивать социальные услуги (за исключением случаев, когда закон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дательством о социальном обслуживании граждан в Российской Федерации и законод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тельством Архангельской области предусмотрено предоставление социальных услуг бе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платно).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1.2. Объем социальных услуг, предоставляемых Заказчику, определяется Перечнем согл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сованных с Заказчиком социальных услуг, предоставляемых в соответствии с индивид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альной программой предоставления социальных услуг (приложение № 1).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794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 w:rsidP="00D10232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1.3.  </w:t>
            </w:r>
            <w:proofErr w:type="gramStart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Копия индивидуальной программы предоставления социальных услуг (далее – инд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видуальная программа) №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______ 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от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_____________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заверенная в установленном порядке, я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ляется неотъемлемой частью настоящего договора (приложение № 2).</w:t>
            </w:r>
            <w:proofErr w:type="gramEnd"/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962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1.4. Предоставление Заказчику социальных услуг осуществляется в соответствии с Поря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ком предоставления социальных услуг в стационарной форме социального обслуживания (далее – Порядок) и Стандартами социальных услуг, предоставляемых поставщиками 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циальных услуг в стационарной форме социального обслуживания (далее – Стандарты), утвержденными постановлением Правительства Архангельской области.</w:t>
            </w:r>
          </w:p>
          <w:p w:rsidR="007E0928" w:rsidRPr="007E0928" w:rsidRDefault="007E0928" w:rsidP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1.5. Сроки, </w:t>
            </w:r>
            <w:proofErr w:type="gramStart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объем</w:t>
            </w:r>
            <w:proofErr w:type="gramEnd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и периодичность предоставления социальных услуг устанавливаются в соответствии с индивидуальной программой.</w:t>
            </w:r>
          </w:p>
          <w:p w:rsidR="00957366" w:rsidRPr="007E0928" w:rsidRDefault="00957366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8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9256" w:type="dxa"/>
            <w:gridSpan w:val="26"/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831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1.6. Место оказания социальных услуг – на территории места проживания в зависимости от вида оказываемых услуг.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73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865"/>
        </w:trPr>
        <w:tc>
          <w:tcPr>
            <w:tcW w:w="9256" w:type="dxa"/>
            <w:gridSpan w:val="2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2.1. Исполнитель обязан: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предоставлять бесплатно в доступной форме Заказчику (законному представителю З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использовать информацию о Заказчике в соответствии с установленными законодател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ь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ством Российской Федерации требованиями о защите персональных данных;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обеспечивать Заказчику возможность свободного посещения его законными представ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телями, адвокатами, нотариусами, представителями общественных и (или) иных организ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ций, священнослужителями, а также родственниками и другими лицами в дневное и 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чернее время по согласованию с Исполнителем;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обеспечивать сохранность личных вещей Заказчика, при условии их сдачи на хранение Исполнителю по акту приема-передачи личных вещей;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вести учет социальных услуг, оказанных Заказчику;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и) выделять супругам, проживающим в стационарной организации социального обслуж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вания, изолированное жилое помещение для совместного проживания;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к) не допускать ограничения прав, свобод и законных интересов Заказчика;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л) исполнять иные обязанности в соответствии с нормами действующего законодательства.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407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397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263"/>
        </w:trPr>
        <w:tc>
          <w:tcPr>
            <w:tcW w:w="9256" w:type="dxa"/>
            <w:gridSpan w:val="2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2.2. Исполнитель имеет право: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приостановить предоставление социальных услуг в случае нарушения Заказчиком обяз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тельств, предусмотренных пп. «а», «б», «в», «г» п. 2.3 настоящего договора;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отказать в предоставлении социальных услуг в случае нарушения Заказчиком условий, указанных в пп. «а», «г» п. 2.3 настоящего договора, а также в случае возникновения у З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казчика, получающего социальные услуги, медицинских противопоказаний, указанных в заключении уполномоченной медицинской организации;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получать от Заказчика информацию (сведения, документы), необходимую для выполн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ния своих обязательств по настоящему договору;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в одностороннем порядке изменять размер оплаты социальных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Архангел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ь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ской области, известив об этом письменно Заказчика в течение двух рабочих дней со дня таких изменений.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989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24"/>
        </w:trPr>
        <w:tc>
          <w:tcPr>
            <w:tcW w:w="9256" w:type="dxa"/>
            <w:gridSpan w:val="26"/>
            <w:shd w:val="clear" w:color="auto" w:fill="auto"/>
          </w:tcPr>
          <w:p w:rsidR="00957366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2.3. Заказчик обязан:</w:t>
            </w:r>
          </w:p>
          <w:p w:rsidR="007E0928" w:rsidRPr="007E0928" w:rsidRDefault="007E0928" w:rsidP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соблюдать условия настоящего договора, Порядка, а также установленные Исполнит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лем правила внутреннего распорядка для получателей социальных услуг;</w:t>
            </w:r>
          </w:p>
          <w:p w:rsidR="007E0928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7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9256" w:type="dxa"/>
            <w:gridSpan w:val="26"/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536"/>
        </w:trPr>
        <w:tc>
          <w:tcPr>
            <w:tcW w:w="9256" w:type="dxa"/>
            <w:gridSpan w:val="2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б) своевременно предоставлять в соответствии с федеральным законодательством о соц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альном обслуживании граждан в Российской Федерации и законодательством Архангел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ь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ской области Исполнителю сведения и документы, необходимые для предоставления 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циальных услуг, в том числе документы, необходимые для расчета среднедушевого дохода Заказчика;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вающих потребность в предоставлении социальных услуг, а также обстоятельств, влия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ю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щих на размер среднедушевого дохода;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оплачивать социальные услуги в объеме и на условиях, которые предусмотрены насто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я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щим договором;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стоятельств, влекущих изменение (расторжение) настоящего договора, в том числе об 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казе от получения социального обслуживания, предусмотренного настоящим договором;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письменно уведомлять Исполнителя о невозможности получения социальных услуг в случае временного выбытия Заказчика (в случае отъезда, госпитализации и прочее).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565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665"/>
        </w:trPr>
        <w:tc>
          <w:tcPr>
            <w:tcW w:w="9256" w:type="dxa"/>
            <w:gridSpan w:val="2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2.4. Заказчик имеет право: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на отказ от предоставления социальных услуг, социального обслуживания, который 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вобождает Исполнителя от ответственности за предоставление социального обслуживания, социальной услуги;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на защиту своих прав и законных интересов в соответствии с законодательством Росси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й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ской Федерации;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обеспечение условий пребывания в организациях социального обслуживания, соотве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ствующих санитарно-гигиеническим требованиям;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на защиту своих персональных данных при использовании их Исполнителем;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свободное посещение его законными представителями, адвокатами, нотариусами, пре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нителем;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потребовать расторжения настоящего договора при нарушении Исполнителем условий настоящего договора.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651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59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361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3.1.  По результатам оказания социальных услуг Исполнитель оформляет и передает для подписания Заказчику Акт приемки социальных услуг, предоставленных в соответствии с индивидуальной программой (приложение № 3), составляемый в двух экземплярах, я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ляющийся неотъемлемой частью настоящего договора.</w:t>
            </w: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Акт приемки социальных услуг составляется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                           ежемесячно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72"/>
        </w:trPr>
        <w:tc>
          <w:tcPr>
            <w:tcW w:w="4857" w:type="dxa"/>
            <w:gridSpan w:val="16"/>
            <w:shd w:val="clear" w:color="auto" w:fill="auto"/>
          </w:tcPr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99" w:type="dxa"/>
            <w:gridSpan w:val="10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(указывается срок составления акта (периодичность составления актов) приемки социальных услуг)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4857" w:type="dxa"/>
            <w:gridSpan w:val="16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10"/>
            <w:vMerge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418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9256" w:type="dxa"/>
            <w:gridSpan w:val="26"/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264"/>
        </w:trPr>
        <w:tc>
          <w:tcPr>
            <w:tcW w:w="9256" w:type="dxa"/>
            <w:gridSpan w:val="2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3.2. На момент заключения договора стоимость социальных услуг, определенных Пере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ч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нем согласованных с Заказчиком социальных услуг, предоставляемых в соответствии с 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дивидуальной программой, составляет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рублей (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Сумма прописью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).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ab/>
            </w:r>
          </w:p>
          <w:p w:rsidR="00957366" w:rsidRPr="007E0928" w:rsidRDefault="007E0928" w:rsidP="007E0928">
            <w:pPr>
              <w:spacing w:line="232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Плата за социальные услуги, определенные Перечнем согласованных с Заказчиком социальных услуг, предоставляемых в соответствии с индивидуальной программой, вн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сится Заказчиком в размере, указанном в Акте приемки социальных услуг, предоставле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ных в соответствии с индивидуальной программой, но за каждый месяц не может прев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ы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шать семьдесят пять процентов величины среднедушевого дохода получателя социальных услуг, рассчитанного в соответствии с порядком, установленным Правительством Росси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й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ской Федерации.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3.3. Плата Исполнителю за предоставление социальных услуг, оказываемых Заказчику, производится Заказчиком либо его законным представителем: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перечислением денежных средств на счет Исполнителя, указанный в настоящем договоре.</w:t>
            </w:r>
          </w:p>
          <w:p w:rsidR="00957366" w:rsidRPr="007E0928" w:rsidRDefault="007E0928" w:rsidP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3.4. Оплата за предоставление социальных услуг осуществляется Заказчиком ежемесячно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944A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 безналичном порядке, согласно Договору. Перечисление производится ГУ УПФР в П</w:t>
            </w:r>
            <w:r w:rsidRPr="00944A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944A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нежском районе за фактически предоставленные услуги (оплата не производится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944A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за время нахождения Заказчика в отпуске, в лечебных и лечебно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944A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944A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профилактических учреждениях).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D10232">
        <w:trPr>
          <w:trHeight w:hRule="exact" w:val="2270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86"/>
        </w:trPr>
        <w:tc>
          <w:tcPr>
            <w:tcW w:w="1461" w:type="dxa"/>
            <w:gridSpan w:val="5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gridSpan w:val="21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указать время оплаты (не позднее определенного числа периода, подлежащего оплате, или не позднее определенн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го числа периода, предшествующего (следующего) за периодом оплаты)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362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3.5. Размер платы за предоставление социальных услуг рассчитывается на основании т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рифов на социальные услуги, утвержденных в соответствии с Порядком утверждения т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рифов на социальные услуги на основании подушевых нормативов финансирования соц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альных услуг, утвержденным министерством труда, занятости и социального развития 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хангельской области.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73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49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4.1. Условия, на которых заключен настоящий договор, могут быть изменены либо по 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глашению сторон, либо в соответствии с действующим законодательством Российской Федерации. Внесение изменений в договор оформляется в письменной форме путем з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ключения дополнительного соглашения.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4.2. Договор может быть расторгнут по инициативе Заказчика на основании письменного заявления об отказе от социального обслуживания.Договор считается расторгнутым с даты получения Исполнителем заявления об отказе от социального обслуживания либо с более поздней даты, указанной в заявлении.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35"/>
        </w:trPr>
        <w:tc>
          <w:tcPr>
            <w:tcW w:w="9256" w:type="dxa"/>
            <w:gridSpan w:val="26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4.3. Договор может быть расторгнут по инициативе Исполнителя, в случае неоднократного (два и более раза) несоблюдения Заказчиком требований, установленных пп. «а», «г» п. 2.3 настоящего договора, а также при наличии у Заказчика медицинских противопоказаний для предоставления социальных услуг в  стационарной  форме, утвержденных уполном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ченным федеральным органом исполнительной власти.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При этом договор считается расторгнутым со дня, следующего за днем письменного ув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домления Исполнителем Заказчика об отказе от исполнения договора, если иные сроки не установлены договором.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4.4. Договор считается расторгнутым в случаях: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истечения срока социального обслуживания, установленного договором;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смерти Заказчика;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прекращения деятельности Исполнителя;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вступления в законную силу приговора суда, в соответствии с которым Заказчик осу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ден и ему назначено наказание в виде лишения свободы с отбыванием наказания в испр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вительном учреждении.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35"/>
        </w:trPr>
        <w:tc>
          <w:tcPr>
            <w:tcW w:w="9256" w:type="dxa"/>
            <w:gridSpan w:val="26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77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29"/>
        </w:trPr>
        <w:tc>
          <w:tcPr>
            <w:tcW w:w="9256" w:type="dxa"/>
            <w:gridSpan w:val="26"/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903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lastRenderedPageBreak/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845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5.1. Стороны несут ответственность за неисполнение или ненадлежащее исполнение обяз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тельств по настоящему договору в соответствии с законодательством Российской Федер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ции.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03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5.2. В случае несвоевременного внесения платы Заказчиком за оказание социальных услуг Исполнитель вправе взыскать пеню в размере 0,3% от суммы имеющейся задолженности по оплате за каждый день просрочки до дня фактического исполнения обязательств.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59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831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6.1. Настоящий договор вступает в силу со дня его подписания сторонами (если иной срок не указан в договоре) и действует </w:t>
            </w:r>
            <w:proofErr w:type="gramStart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по</w:t>
            </w:r>
            <w:proofErr w:type="gramEnd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включительно.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6.2.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64"/>
        </w:trPr>
        <w:tc>
          <w:tcPr>
            <w:tcW w:w="9256" w:type="dxa"/>
            <w:gridSpan w:val="26"/>
            <w:shd w:val="clear" w:color="auto" w:fill="auto"/>
          </w:tcPr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6.3. Неотъемлемые части настоящего договора: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приложение № 1 Перечень согласованных с Заказчиком социальных услуг, предоставля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мых в соответствии с индивидуальной программой предоставления социальных услуг 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циальных услуг;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приложение № 2 Копия индивидуальной программы предоставления социальных услуг №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________ 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gramStart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от</w:t>
            </w:r>
            <w:proofErr w:type="gramEnd"/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.;</w:t>
            </w:r>
          </w:p>
          <w:p w:rsidR="00957366" w:rsidRPr="007E0928" w:rsidRDefault="007E0928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приложение № 3 Акт приемки социальных услуг, предоставленных в соответствии с инд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видуальной программой.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00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573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VII.</w:t>
            </w:r>
            <w:r w:rsidRPr="007E092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ab/>
              <w:t>Адрес (место нахождения), реквизиты и подписи Сторон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49"/>
        </w:trPr>
        <w:tc>
          <w:tcPr>
            <w:tcW w:w="4399" w:type="dxa"/>
            <w:gridSpan w:val="14"/>
            <w:vMerge w:val="restart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Исполнитель</w:t>
            </w: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государственное бюджетное стационарное учреждение социального обслуживания системы социальной защиты населения Архангельской области «Пинежский сп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циальный дом-интернат»</w:t>
            </w: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Юридический адрес: р-н Пинежский, п Т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ежный, дом 16, корп а</w:t>
            </w: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ИНН 2920005780  </w:t>
            </w:r>
          </w:p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БИК 041117001</w:t>
            </w: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р/с. №40601810600001000001</w:t>
            </w:r>
          </w:p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Наименование для платежей отдельный лицевой счет бюджетного учреждения 21246Ч30790</w:t>
            </w:r>
          </w:p>
        </w:tc>
        <w:tc>
          <w:tcPr>
            <w:tcW w:w="344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gridSpan w:val="11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Заказчик</w:t>
            </w:r>
          </w:p>
          <w:p w:rsidR="00957366" w:rsidRPr="007E0928" w:rsidRDefault="00957366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07"/>
        </w:trPr>
        <w:tc>
          <w:tcPr>
            <w:tcW w:w="4399" w:type="dxa"/>
            <w:gridSpan w:val="14"/>
            <w:vMerge/>
            <w:shd w:val="clear" w:color="auto" w:fill="auto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gridSpan w:val="13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29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15"/>
        </w:trPr>
        <w:tc>
          <w:tcPr>
            <w:tcW w:w="2937" w:type="dxa"/>
            <w:gridSpan w:val="1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Харитонова С. В./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57366" w:rsidRPr="007E0928" w:rsidRDefault="00D1023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                                               </w:t>
            </w:r>
            <w:r w:rsidR="007E0928"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29"/>
        </w:trPr>
        <w:tc>
          <w:tcPr>
            <w:tcW w:w="2937" w:type="dxa"/>
            <w:gridSpan w:val="10"/>
            <w:tcBorders>
              <w:top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8"/>
            <w:tcBorders>
              <w:top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006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30"/>
        </w:trPr>
        <w:tc>
          <w:tcPr>
            <w:tcW w:w="9256" w:type="dxa"/>
            <w:gridSpan w:val="26"/>
            <w:shd w:val="clear" w:color="auto" w:fill="auto"/>
            <w:vAlign w:val="bottom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633"/>
        </w:trPr>
        <w:tc>
          <w:tcPr>
            <w:tcW w:w="4857" w:type="dxa"/>
            <w:gridSpan w:val="16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10"/>
            <w:shd w:val="clear" w:color="auto" w:fill="auto"/>
          </w:tcPr>
          <w:p w:rsidR="00957366" w:rsidRPr="007E0928" w:rsidRDefault="007E092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Приложение № 1</w:t>
            </w:r>
          </w:p>
          <w:p w:rsidR="00957366" w:rsidRPr="007E0928" w:rsidRDefault="007E092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 договору о предоставлении социальных услуг в стационарной форме социального обслуживания</w:t>
            </w:r>
          </w:p>
          <w:p w:rsidR="00957366" w:rsidRPr="007E0928" w:rsidRDefault="007E092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№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</w:t>
            </w:r>
          </w:p>
          <w:p w:rsidR="00957366" w:rsidRPr="007E0928" w:rsidRDefault="007E0928" w:rsidP="00D10232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от </w:t>
            </w:r>
            <w:r w:rsidR="00D1023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5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32"/>
        </w:trPr>
        <w:tc>
          <w:tcPr>
            <w:tcW w:w="9256" w:type="dxa"/>
            <w:gridSpan w:val="26"/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Перечень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согласованных с Заказчиком социальных услуг, 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предоставляемых в соответствии с индивидуальной программой 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предоставления социальных услуг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4"/>
        </w:trPr>
        <w:tc>
          <w:tcPr>
            <w:tcW w:w="9256" w:type="dxa"/>
            <w:gridSpan w:val="26"/>
            <w:tcBorders>
              <w:bottom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01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Наименование усл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ги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Объем предо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тавления услуги, шт.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Срок предоста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</w:t>
            </w: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ления услуги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Тариф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(цена),</w:t>
            </w:r>
          </w:p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D10232" w:rsidRPr="007E0928" w:rsidTr="007E0928">
        <w:trPr>
          <w:trHeight w:hRule="exact" w:val="101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10232" w:rsidRPr="007E0928" w:rsidRDefault="00D1023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10232" w:rsidRPr="007E0928" w:rsidRDefault="00D1023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…………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10232" w:rsidRPr="007E0928" w:rsidRDefault="00D1023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……….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10232" w:rsidRPr="007E0928" w:rsidRDefault="00D1023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………..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10232" w:rsidRPr="007E0928" w:rsidRDefault="00D1023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…………….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10232" w:rsidRPr="007E0928" w:rsidRDefault="00D1023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…………..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10232" w:rsidRPr="007E0928" w:rsidRDefault="00D10232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788"/>
        </w:trPr>
        <w:tc>
          <w:tcPr>
            <w:tcW w:w="9256" w:type="dxa"/>
            <w:gridSpan w:val="26"/>
            <w:tcBorders>
              <w:top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1805" w:type="dxa"/>
            <w:gridSpan w:val="6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3496" w:type="dxa"/>
            <w:gridSpan w:val="11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4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2994" w:type="dxa"/>
            <w:gridSpan w:val="6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114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15"/>
        </w:trPr>
        <w:tc>
          <w:tcPr>
            <w:tcW w:w="2479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Харитонова С. В./ </w:t>
            </w:r>
          </w:p>
        </w:tc>
        <w:tc>
          <w:tcPr>
            <w:tcW w:w="1476" w:type="dxa"/>
            <w:gridSpan w:val="5"/>
            <w:tcBorders>
              <w:bottom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7366" w:rsidRPr="007E0928" w:rsidRDefault="00D1023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                                        </w:t>
            </w:r>
            <w:r w:rsidR="007E0928"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215"/>
        </w:trPr>
        <w:tc>
          <w:tcPr>
            <w:tcW w:w="2479" w:type="dxa"/>
            <w:gridSpan w:val="8"/>
            <w:tcBorders>
              <w:top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1346" w:type="dxa"/>
            <w:gridSpan w:val="4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6"/>
            <w:tcBorders>
              <w:top w:val="single" w:sz="5" w:space="0" w:color="000000"/>
            </w:tcBorders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57366" w:rsidRPr="007E0928" w:rsidRDefault="007E092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9313" w:type="dxa"/>
            <w:gridSpan w:val="27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7E0928">
        <w:trPr>
          <w:trHeight w:hRule="exact" w:val="344"/>
        </w:trPr>
        <w:tc>
          <w:tcPr>
            <w:tcW w:w="903" w:type="dxa"/>
            <w:gridSpan w:val="3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957366" w:rsidRPr="007E0928" w:rsidRDefault="007E092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7E09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7852" w:type="dxa"/>
            <w:gridSpan w:val="22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FB175B">
        <w:trPr>
          <w:trHeight w:hRule="exact" w:val="4596"/>
        </w:trPr>
        <w:tc>
          <w:tcPr>
            <w:tcW w:w="9313" w:type="dxa"/>
            <w:gridSpan w:val="27"/>
          </w:tcPr>
          <w:p w:rsidR="00957366" w:rsidRDefault="00957366">
            <w:pPr>
              <w:rPr>
                <w:rFonts w:ascii="Times New Roman" w:hAnsi="Times New Roman" w:cs="Times New Roman"/>
              </w:rPr>
            </w:pPr>
          </w:p>
          <w:p w:rsidR="00D10232" w:rsidRDefault="00D10232">
            <w:pPr>
              <w:rPr>
                <w:rFonts w:ascii="Times New Roman" w:hAnsi="Times New Roman" w:cs="Times New Roman"/>
              </w:rPr>
            </w:pPr>
          </w:p>
          <w:p w:rsidR="00D10232" w:rsidRDefault="00D10232">
            <w:pPr>
              <w:rPr>
                <w:rFonts w:ascii="Times New Roman" w:hAnsi="Times New Roman" w:cs="Times New Roman"/>
              </w:rPr>
            </w:pPr>
          </w:p>
          <w:p w:rsidR="00D10232" w:rsidRDefault="00D10232">
            <w:pPr>
              <w:rPr>
                <w:rFonts w:ascii="Times New Roman" w:hAnsi="Times New Roman" w:cs="Times New Roman"/>
              </w:rPr>
            </w:pPr>
          </w:p>
          <w:p w:rsidR="00D10232" w:rsidRPr="007E0928" w:rsidRDefault="00D10232">
            <w:pPr>
              <w:rPr>
                <w:rFonts w:ascii="Times New Roman" w:hAnsi="Times New Roman" w:cs="Times New Roman"/>
              </w:rPr>
            </w:pPr>
          </w:p>
        </w:tc>
      </w:tr>
      <w:tr w:rsidR="00957366" w:rsidRPr="007E0928" w:rsidTr="00D10232">
        <w:trPr>
          <w:trHeight w:hRule="exact" w:val="2454"/>
        </w:trPr>
        <w:tc>
          <w:tcPr>
            <w:tcW w:w="9256" w:type="dxa"/>
            <w:gridSpan w:val="26"/>
            <w:shd w:val="clear" w:color="auto" w:fill="auto"/>
            <w:vAlign w:val="bottom"/>
          </w:tcPr>
          <w:p w:rsidR="00D10232" w:rsidRDefault="00D1023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D10232" w:rsidRDefault="00D1023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957366" w:rsidRPr="007E0928" w:rsidRDefault="00D1023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957366" w:rsidRPr="007E0928" w:rsidRDefault="00957366">
            <w:pPr>
              <w:rPr>
                <w:rFonts w:ascii="Times New Roman" w:hAnsi="Times New Roman" w:cs="Times New Roman"/>
              </w:rPr>
            </w:pPr>
          </w:p>
        </w:tc>
      </w:tr>
    </w:tbl>
    <w:p w:rsidR="007E0928" w:rsidRPr="007E0928" w:rsidRDefault="007E0928">
      <w:pPr>
        <w:rPr>
          <w:rFonts w:ascii="Times New Roman" w:hAnsi="Times New Roman" w:cs="Times New Roman"/>
        </w:rPr>
      </w:pPr>
    </w:p>
    <w:sectPr w:rsidR="007E0928" w:rsidRPr="007E0928" w:rsidSect="00957366">
      <w:pgSz w:w="11906" w:h="16838"/>
      <w:pgMar w:top="1134" w:right="850" w:bottom="1084" w:left="1701" w:header="1134" w:footer="10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57366"/>
    <w:rsid w:val="007E0928"/>
    <w:rsid w:val="00957366"/>
    <w:rsid w:val="00D10232"/>
    <w:rsid w:val="00D73D71"/>
    <w:rsid w:val="00F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Admin</cp:lastModifiedBy>
  <cp:revision>4</cp:revision>
  <cp:lastPrinted>2018-08-23T07:17:00Z</cp:lastPrinted>
  <dcterms:created xsi:type="dcterms:W3CDTF">2018-08-23T10:04:00Z</dcterms:created>
  <dcterms:modified xsi:type="dcterms:W3CDTF">2018-09-22T13:00:00Z</dcterms:modified>
</cp:coreProperties>
</file>